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2547305B" w:rsidR="0016460D" w:rsidRPr="008378AD" w:rsidRDefault="0016460D" w:rsidP="0016460D">
      <w:pPr>
        <w:rPr>
          <w:rFonts w:ascii="Roboto" w:hAnsi="Roboto" w:cs="Arial"/>
        </w:rPr>
      </w:pPr>
      <w:bookmarkStart w:id="0" w:name="_Hlk109200422"/>
      <w:bookmarkStart w:id="1" w:name="_Hlk17201346"/>
      <w:bookmarkEnd w:id="0"/>
      <w:r>
        <w:rPr>
          <w:rFonts w:ascii="Roboto" w:hAnsi="Roboto"/>
        </w:rPr>
        <w:t xml:space="preserve">Amstetten – </w:t>
      </w:r>
      <w:bookmarkStart w:id="2" w:name="_Hlk166051535"/>
      <w:r w:rsidR="00695270">
        <w:rPr>
          <w:rFonts w:ascii="Roboto" w:hAnsi="Roboto"/>
        </w:rPr>
        <w:t>08/05/2024</w:t>
      </w:r>
      <w:bookmarkEnd w:id="2"/>
    </w:p>
    <w:p w14:paraId="3874051C" w14:textId="77777777" w:rsidR="006932A4" w:rsidRPr="008378AD" w:rsidRDefault="006932A4" w:rsidP="006932A4">
      <w:pPr>
        <w:spacing w:line="360" w:lineRule="auto"/>
        <w:rPr>
          <w:rFonts w:ascii="Roboto" w:hAnsi="Roboto" w:cs="Arial"/>
          <w:b/>
          <w:bCs/>
          <w:sz w:val="28"/>
          <w:szCs w:val="28"/>
        </w:rPr>
      </w:pPr>
    </w:p>
    <w:p w14:paraId="07C4E3AD" w14:textId="77777777" w:rsidR="006134B3" w:rsidRPr="006134B3" w:rsidRDefault="006134B3" w:rsidP="006134B3">
      <w:pPr>
        <w:spacing w:line="276" w:lineRule="auto"/>
        <w:jc w:val="both"/>
        <w:rPr>
          <w:rFonts w:ascii="Arial" w:hAnsi="Arial" w:cs="Arial"/>
          <w:b/>
          <w:bCs/>
          <w:sz w:val="28"/>
          <w:szCs w:val="28"/>
          <w:shd w:val="clear" w:color="auto" w:fill="FFFFFF"/>
        </w:rPr>
      </w:pPr>
      <w:r>
        <w:rPr>
          <w:rFonts w:ascii="Arial" w:hAnsi="Arial"/>
          <w:b/>
          <w:sz w:val="28"/>
          <w:shd w:val="clear" w:color="auto" w:fill="FFFFFF"/>
        </w:rPr>
        <w:t>Jason Windows &amp; LiSEC : Un partenariat de longue date qui redéfinit la construction de fenêtres</w:t>
      </w:r>
    </w:p>
    <w:p w14:paraId="275F1F91" w14:textId="77777777" w:rsidR="006134B3" w:rsidRPr="006134B3" w:rsidRDefault="006134B3" w:rsidP="006134B3">
      <w:pPr>
        <w:spacing w:line="276" w:lineRule="auto"/>
        <w:jc w:val="both"/>
        <w:rPr>
          <w:rFonts w:ascii="Arial" w:hAnsi="Arial" w:cs="Arial"/>
        </w:rPr>
      </w:pPr>
    </w:p>
    <w:p w14:paraId="074ACE9A" w14:textId="77777777" w:rsidR="006134B3" w:rsidRPr="006134B3" w:rsidRDefault="006134B3" w:rsidP="006134B3">
      <w:pPr>
        <w:spacing w:line="276" w:lineRule="auto"/>
        <w:jc w:val="both"/>
        <w:rPr>
          <w:rFonts w:ascii="Arial" w:hAnsi="Arial" w:cs="Arial"/>
        </w:rPr>
      </w:pPr>
      <w:r>
        <w:rPr>
          <w:rFonts w:ascii="Arial" w:hAnsi="Arial"/>
        </w:rPr>
        <w:t xml:space="preserve">Jason Windows est l’un des principaux fournisseurs de fenêtres, portes ou stores de sécurité à l’Ouest de l’Australie et est un pionnier dans le développement de fenêtres et de portes en aluminium dans cette région. L’entreprise maintient jusqu’à aujourd’hui des critères élevés en matière de design des produits et de sens aigu du service. </w:t>
      </w:r>
    </w:p>
    <w:p w14:paraId="5BE4A403" w14:textId="77777777" w:rsidR="006134B3" w:rsidRPr="006134B3" w:rsidRDefault="006134B3" w:rsidP="006134B3">
      <w:pPr>
        <w:spacing w:line="276" w:lineRule="auto"/>
        <w:jc w:val="both"/>
        <w:rPr>
          <w:rFonts w:ascii="Arial" w:hAnsi="Arial" w:cs="Arial"/>
        </w:rPr>
      </w:pPr>
    </w:p>
    <w:p w14:paraId="6D74FE86" w14:textId="77777777" w:rsidR="006134B3" w:rsidRPr="006134B3" w:rsidRDefault="006134B3" w:rsidP="006134B3">
      <w:pPr>
        <w:spacing w:line="276" w:lineRule="auto"/>
        <w:jc w:val="both"/>
        <w:rPr>
          <w:rFonts w:ascii="Arial" w:hAnsi="Arial" w:cs="Arial"/>
          <w:b/>
          <w:bCs/>
        </w:rPr>
      </w:pPr>
      <w:r>
        <w:rPr>
          <w:rFonts w:ascii="Arial" w:hAnsi="Arial"/>
          <w:b/>
        </w:rPr>
        <w:t xml:space="preserve">Construction de fenêtres et usinage du verre avec des solutions LiSEC </w:t>
      </w:r>
    </w:p>
    <w:p w14:paraId="3C55490D" w14:textId="77777777" w:rsidR="006134B3" w:rsidRPr="006134B3" w:rsidRDefault="006134B3" w:rsidP="006134B3">
      <w:pPr>
        <w:spacing w:line="276" w:lineRule="auto"/>
        <w:jc w:val="both"/>
        <w:rPr>
          <w:rFonts w:ascii="Arial" w:hAnsi="Arial" w:cs="Arial"/>
        </w:rPr>
      </w:pPr>
      <w:r>
        <w:rPr>
          <w:rFonts w:ascii="Arial" w:hAnsi="Arial"/>
        </w:rPr>
        <w:t>En collaboration avec LiSEC, Jason Windows a étendu sa construction de fenêtres à l’usinage du verre et illustre ainsi parfaitement un partenariat réussi et de longue date avec LiSEC.</w:t>
      </w:r>
    </w:p>
    <w:p w14:paraId="2EE040A1" w14:textId="77777777" w:rsidR="006134B3" w:rsidRPr="006134B3" w:rsidRDefault="006134B3" w:rsidP="006134B3">
      <w:pPr>
        <w:spacing w:line="276" w:lineRule="auto"/>
        <w:jc w:val="both"/>
        <w:rPr>
          <w:rFonts w:ascii="Arial" w:hAnsi="Arial" w:cs="Arial"/>
        </w:rPr>
      </w:pPr>
      <w:r>
        <w:rPr>
          <w:rFonts w:ascii="Arial" w:hAnsi="Arial"/>
        </w:rPr>
        <w:t xml:space="preserve">Dans l’atelier de Jason Windows à Perth / Welshpool, on retrouve ainsi après le magasin de verres PKL de LiSEC deux tables de découpe GFB de LiSEC, une pour le verre float et une pour le verre feuilleté. La découpe du verre float LiSEC est automatiquement reliée à la KSR au moyen d’une table basculante-rotative. Après l’usinage par la KSR, les vitres sont transportées manuellement vers le four de trempe et transférées, après l'opération de trempe, vers la ligne de verre isolant LiSEC au moyen de chariots à casiers. </w:t>
      </w:r>
    </w:p>
    <w:p w14:paraId="6C1C3036" w14:textId="77777777" w:rsidR="006134B3" w:rsidRPr="006134B3" w:rsidRDefault="006134B3" w:rsidP="006134B3">
      <w:pPr>
        <w:spacing w:line="276" w:lineRule="auto"/>
        <w:jc w:val="both"/>
        <w:rPr>
          <w:rFonts w:ascii="Arial" w:hAnsi="Arial" w:cs="Arial"/>
        </w:rPr>
      </w:pPr>
      <w:r>
        <w:rPr>
          <w:rFonts w:ascii="Arial" w:hAnsi="Arial"/>
        </w:rPr>
        <w:t>Les vitres de la découpe de verre feuilleté LiSEC arrivent directement sur la ligne de verre isolant LiSEC car celle-ci a intégré une KSR. Les vitres sont également directement bordées et lavées sur la ligne de verre isolant LiSEC et les cadres sont déposés.</w:t>
      </w:r>
    </w:p>
    <w:p w14:paraId="10726BA6" w14:textId="77777777" w:rsidR="006134B3" w:rsidRPr="006134B3" w:rsidRDefault="006134B3" w:rsidP="006134B3">
      <w:pPr>
        <w:spacing w:line="276" w:lineRule="auto"/>
        <w:jc w:val="both"/>
        <w:rPr>
          <w:rFonts w:ascii="Arial" w:hAnsi="Arial" w:cs="Arial"/>
        </w:rPr>
      </w:pPr>
      <w:r>
        <w:rPr>
          <w:rStyle w:val="cf01"/>
          <w:rFonts w:ascii="Arial" w:hAnsi="Arial"/>
          <w:sz w:val="22"/>
        </w:rPr>
        <w:t>L’intégration de la KSR de LiSEC dans la découpe de verre float augmente principalement et considérablement l’efficacité de cet atelier.</w:t>
      </w:r>
      <w:r>
        <w:rPr>
          <w:rFonts w:ascii="Arial" w:hAnsi="Arial"/>
        </w:rPr>
        <w:t xml:space="preserve"> </w:t>
      </w:r>
      <w:r>
        <w:rPr>
          <w:rStyle w:val="cf01"/>
          <w:rFonts w:ascii="Arial" w:hAnsi="Arial"/>
          <w:sz w:val="22"/>
        </w:rPr>
        <w:t xml:space="preserve">Les opérateurs n’ont plus besoin de soulever pendant une journée plusieurs centaines de kilos de verre. Au lieu de cela, les verres sont rompus sur la table de rupture et poussés en direction de la table basculante au moyen de coussins d’air. La table basculante transfère les vitres à la KSR de LiSEC. </w:t>
      </w:r>
      <w:r>
        <w:rPr>
          <w:rFonts w:ascii="Arial" w:hAnsi="Arial"/>
        </w:rPr>
        <w:t xml:space="preserve">Cette solution est principalement réalisable pour la découpe de verre float. Il est possible d’y découper jusqu’à 15 vitres Jumbo par heure. Pour la découpe de verre feuilleté, cela correspond à env. 2 vitres Jumbo en comparaison. </w:t>
      </w:r>
    </w:p>
    <w:p w14:paraId="109885AA" w14:textId="77777777" w:rsidR="006134B3" w:rsidRPr="006134B3" w:rsidRDefault="006134B3" w:rsidP="006134B3">
      <w:pPr>
        <w:spacing w:line="276" w:lineRule="auto"/>
        <w:jc w:val="both"/>
        <w:rPr>
          <w:rFonts w:ascii="Arial" w:hAnsi="Arial" w:cs="Arial"/>
        </w:rPr>
      </w:pPr>
    </w:p>
    <w:p w14:paraId="464C93BD" w14:textId="77777777" w:rsidR="006134B3" w:rsidRPr="006134B3" w:rsidRDefault="006134B3" w:rsidP="006134B3">
      <w:pPr>
        <w:spacing w:line="276" w:lineRule="auto"/>
        <w:jc w:val="both"/>
        <w:rPr>
          <w:rFonts w:ascii="Arial" w:hAnsi="Arial" w:cs="Arial"/>
          <w:b/>
          <w:bCs/>
        </w:rPr>
      </w:pPr>
      <w:r>
        <w:rPr>
          <w:rFonts w:ascii="Arial" w:hAnsi="Arial"/>
          <w:b/>
        </w:rPr>
        <w:t>Entretien avec Peter denBoer :</w:t>
      </w:r>
    </w:p>
    <w:p w14:paraId="02CC905B" w14:textId="77777777" w:rsidR="006134B3" w:rsidRPr="006134B3" w:rsidRDefault="006134B3" w:rsidP="006134B3">
      <w:pPr>
        <w:spacing w:line="276" w:lineRule="auto"/>
        <w:jc w:val="both"/>
        <w:rPr>
          <w:rFonts w:ascii="Arial" w:hAnsi="Arial" w:cs="Arial"/>
        </w:rPr>
      </w:pPr>
      <w:r>
        <w:rPr>
          <w:rFonts w:ascii="Arial" w:hAnsi="Arial"/>
        </w:rPr>
        <w:t>Au cours de l’entretien, Peter denBoer parle de la collaboration durable avec LiSEC et explique ce qui, selon lui, fait que le partenariat avec LiSEC est avantageux.</w:t>
      </w:r>
    </w:p>
    <w:p w14:paraId="7CCAAC9A" w14:textId="77777777" w:rsidR="006134B3" w:rsidRPr="006134B3" w:rsidRDefault="006134B3" w:rsidP="006134B3">
      <w:pPr>
        <w:spacing w:line="276" w:lineRule="auto"/>
        <w:jc w:val="both"/>
        <w:rPr>
          <w:rFonts w:ascii="Arial" w:hAnsi="Arial" w:cs="Arial"/>
          <w:b/>
          <w:bCs/>
        </w:rPr>
      </w:pPr>
      <w:r>
        <w:rPr>
          <w:rFonts w:ascii="Arial" w:hAnsi="Arial"/>
          <w:b/>
        </w:rPr>
        <w:t>LiSEC : Quand a commencé la collaboration avec LiSEC ?</w:t>
      </w:r>
    </w:p>
    <w:p w14:paraId="064C7CF9" w14:textId="77777777" w:rsidR="006134B3" w:rsidRPr="006134B3" w:rsidRDefault="006134B3" w:rsidP="006134B3">
      <w:pPr>
        <w:spacing w:line="276" w:lineRule="auto"/>
        <w:jc w:val="both"/>
        <w:rPr>
          <w:rFonts w:ascii="Arial" w:hAnsi="Arial" w:cs="Arial"/>
        </w:rPr>
      </w:pPr>
      <w:r>
        <w:rPr>
          <w:rFonts w:ascii="Arial" w:hAnsi="Arial"/>
        </w:rPr>
        <w:lastRenderedPageBreak/>
        <w:t xml:space="preserve">Peter denBoer : Si je me rappelle bien, nous avons opté pour la première table de découpe de LiSEC en 1997. Nous avions alors étudié toutes les possibilités et notre choix s’est porté sur LiSEC en raison des fonctionnalités optimales à l’époque sur le marché. Dans les années 90, il était beaucoup plus difficile d’obtenir rapidement et facilement des informations sur le produit et de trouver un partenaire compétent qui puisse mettre en œuvre l’usinage du verre selon nos besoins. </w:t>
      </w:r>
    </w:p>
    <w:p w14:paraId="3F630B96" w14:textId="77777777" w:rsidR="006134B3" w:rsidRPr="006134B3" w:rsidRDefault="006134B3" w:rsidP="006134B3">
      <w:pPr>
        <w:spacing w:line="276" w:lineRule="auto"/>
        <w:jc w:val="both"/>
        <w:rPr>
          <w:rFonts w:ascii="Arial" w:hAnsi="Arial" w:cs="Arial"/>
        </w:rPr>
      </w:pPr>
      <w:r>
        <w:rPr>
          <w:rFonts w:ascii="Arial" w:hAnsi="Arial"/>
        </w:rPr>
        <w:t xml:space="preserve">L’entreprise LiSEC s’est non seulement démarquée avec des conseils compétents mais également avec des solutions pour machines et logicielles extrêmement fiables. GPS.prod par exemple, est un programme convivial qui nous offre des fonctionnalités essentielles qui facilitent considérablement les opérations internes. Outre le verre isolant, nous fabriquons un grand nombre de verres de sécurité pour nos solutions de fenêtres. Ces différents produits sont automatiquement transmis à GPS.prod par le système de fenêtres et sont ainsi planifiés et optimisés pour une production efficace. Notre interlocuteur Matthias Schöbl, Head of Software Sales, </w:t>
      </w:r>
      <w:r>
        <w:rPr>
          <w:rStyle w:val="cf01"/>
          <w:rFonts w:ascii="Arial" w:hAnsi="Arial"/>
          <w:sz w:val="22"/>
        </w:rPr>
        <w:t>s’est très bien occupé de nous et a toujours été présent pour nous soutenir avec son vaste savoir-faire.</w:t>
      </w:r>
      <w:r>
        <w:rPr>
          <w:rFonts w:ascii="Arial" w:hAnsi="Arial"/>
        </w:rPr>
        <w:t>Des partenaires compétents sont importants pour trouver les bonnes solutions afin de relever les défis individuels. Matthias y est parfaitement arrivé et nous avons pu profiter pleinement de solutions globales de LiSEC. A l’époque, nous avons téléchargé le logiciel à partir d'une disquette 1,44 Mo, ce qui est difficile à s’imaginer de nos jours.</w:t>
      </w:r>
    </w:p>
    <w:p w14:paraId="55C05CFF" w14:textId="77777777" w:rsidR="006134B3" w:rsidRPr="006134B3" w:rsidRDefault="006134B3" w:rsidP="006134B3">
      <w:pPr>
        <w:spacing w:line="276" w:lineRule="auto"/>
        <w:jc w:val="both"/>
        <w:rPr>
          <w:rFonts w:ascii="Arial" w:hAnsi="Arial" w:cs="Arial"/>
          <w:b/>
          <w:bCs/>
        </w:rPr>
      </w:pPr>
      <w:r>
        <w:rPr>
          <w:rFonts w:ascii="Arial" w:hAnsi="Arial"/>
          <w:b/>
        </w:rPr>
        <w:t>LiSEC : Si vous recommanderiez LiSEC comme entreprise, quel serait votre argument décisif ?</w:t>
      </w:r>
    </w:p>
    <w:p w14:paraId="4FBC84DE" w14:textId="77777777" w:rsidR="006134B3" w:rsidRPr="006134B3" w:rsidRDefault="006134B3" w:rsidP="006134B3">
      <w:pPr>
        <w:spacing w:line="276" w:lineRule="auto"/>
        <w:jc w:val="both"/>
        <w:rPr>
          <w:rFonts w:ascii="Arial" w:hAnsi="Arial" w:cs="Arial"/>
        </w:rPr>
      </w:pPr>
      <w:r>
        <w:rPr>
          <w:rFonts w:ascii="Arial" w:hAnsi="Arial"/>
        </w:rPr>
        <w:t xml:space="preserve">Peter denBoer : Je souhaite répondre à cette question en deux temps. D’une part, on est face à un seul interlocuteur avec l’approche de la solution globale. </w:t>
      </w:r>
      <w:r>
        <w:rPr>
          <w:rStyle w:val="cf01"/>
          <w:rFonts w:ascii="Arial" w:hAnsi="Arial"/>
          <w:sz w:val="22"/>
        </w:rPr>
        <w:t>En cas de problème, on est non seulement en contact rapide avec le bon interlocuteur mais la recherche des erreurs est également beaucoup plus efficace.</w:t>
      </w:r>
      <w:r>
        <w:rPr>
          <w:rFonts w:ascii="Arial" w:hAnsi="Arial"/>
        </w:rPr>
        <w:t xml:space="preserve">Tout est relié et intégré, il y a une chaîne de process complète qui est pilotée par le bon logiciel et exploitée efficacement. Les solutions réunies n’apportent, selon moi, aucun avantage réel. </w:t>
      </w:r>
    </w:p>
    <w:p w14:paraId="0E421783" w14:textId="77777777" w:rsidR="006134B3" w:rsidRPr="006134B3" w:rsidRDefault="006134B3" w:rsidP="006134B3">
      <w:pPr>
        <w:spacing w:line="276" w:lineRule="auto"/>
        <w:jc w:val="both"/>
        <w:rPr>
          <w:rFonts w:ascii="Arial" w:hAnsi="Arial" w:cs="Arial"/>
        </w:rPr>
      </w:pPr>
      <w:r>
        <w:rPr>
          <w:rFonts w:ascii="Arial" w:hAnsi="Arial"/>
        </w:rPr>
        <w:t xml:space="preserve">D’autre part, LiSEC se distingue par la fonctionnalité des machines. Mon exemple préféré est la KSR. Avec cette machine à meuler les bords de LiSEC, il est possible d’effectuer automatiquement des ourlets sur les quatre côtés. La tête de meulage de la machine à meuler les bords de vitres peut être tournée à 360°. Ainsi, les quatre côtés de la vitre peuvent être ourlés, ce qui permet d’obtenir un ébarbage impeccable du bord de vitre, même la coupe est quasiment parfaite. Rien qu’observer ces opérations sur la machine est fascinant. </w:t>
      </w:r>
    </w:p>
    <w:p w14:paraId="188CAE6B" w14:textId="77777777" w:rsidR="006134B3" w:rsidRPr="006134B3" w:rsidRDefault="006134B3" w:rsidP="006134B3">
      <w:pPr>
        <w:spacing w:line="276" w:lineRule="auto"/>
        <w:jc w:val="both"/>
        <w:rPr>
          <w:rFonts w:ascii="Arial" w:hAnsi="Arial" w:cs="Arial"/>
          <w:b/>
          <w:bCs/>
        </w:rPr>
      </w:pPr>
      <w:r>
        <w:rPr>
          <w:rFonts w:ascii="Arial" w:hAnsi="Arial"/>
          <w:b/>
        </w:rPr>
        <w:t>LiSEC : LiSEC et les innovations : Qu’en pensez-vous ?</w:t>
      </w:r>
    </w:p>
    <w:p w14:paraId="680C10B1" w14:textId="77777777" w:rsidR="006134B3" w:rsidRPr="006134B3" w:rsidRDefault="006134B3" w:rsidP="006134B3">
      <w:pPr>
        <w:spacing w:line="276" w:lineRule="auto"/>
        <w:jc w:val="both"/>
        <w:rPr>
          <w:rFonts w:ascii="Arial" w:hAnsi="Arial" w:cs="Arial"/>
        </w:rPr>
      </w:pPr>
      <w:r>
        <w:rPr>
          <w:rFonts w:ascii="Arial" w:hAnsi="Arial"/>
        </w:rPr>
        <w:t xml:space="preserve">Peter denBoer : Hormis le fait que LiSEC offre des solutions fiables et que son équipe compte des interlocuteurs très compétents, le pouvoir d'innovation est exceptionnel. Les machines et solutions logicielles sont en partie tellement modernes </w:t>
      </w:r>
      <w:r>
        <w:rPr>
          <w:rStyle w:val="cf01"/>
          <w:rFonts w:ascii="Arial" w:hAnsi="Arial"/>
          <w:sz w:val="22"/>
        </w:rPr>
        <w:t>que, sur certains marchés, le savoir-faire des opérateurs doit également être acquis en même temps que la mise sur le marché. Une formation intensive des opérateurs est un facteur de réussite décisif</w:t>
      </w:r>
      <w:r>
        <w:rPr>
          <w:rFonts w:ascii="Arial" w:hAnsi="Arial"/>
        </w:rPr>
        <w:t xml:space="preserve">. C’est pourquoi une formation intensive est indispensable pour les opérateurs qui travaillent sur les machines. Et </w:t>
      </w:r>
      <w:r>
        <w:rPr>
          <w:rFonts w:ascii="Arial" w:hAnsi="Arial"/>
        </w:rPr>
        <w:lastRenderedPageBreak/>
        <w:t>chez LiSEC, il y a des nouveautés chaque année. Cela a toujours été ainsi. J’ai vu LiSEC se développer dans le temps et j’ai remarqué l’importance portée aux innovations jusqu’à aujourd'hui. Au centre d’essais à l’usine de Seitenstetten, on bricole et on expérimente pour développer en continu les produits. Ce qui caractérise vraiment LiSEC c’est l’innovation !</w:t>
      </w:r>
    </w:p>
    <w:p w14:paraId="31E93DA1" w14:textId="77777777" w:rsidR="006134B3" w:rsidRPr="006134B3" w:rsidRDefault="006134B3" w:rsidP="006134B3">
      <w:pPr>
        <w:spacing w:line="276" w:lineRule="auto"/>
        <w:jc w:val="both"/>
        <w:rPr>
          <w:rFonts w:ascii="Arial" w:hAnsi="Arial" w:cs="Arial"/>
          <w:b/>
          <w:bCs/>
        </w:rPr>
      </w:pPr>
    </w:p>
    <w:p w14:paraId="5BEE0F78" w14:textId="77777777" w:rsidR="006134B3" w:rsidRPr="006134B3" w:rsidRDefault="006134B3" w:rsidP="006134B3">
      <w:pPr>
        <w:spacing w:line="276" w:lineRule="auto"/>
        <w:jc w:val="both"/>
        <w:rPr>
          <w:rFonts w:ascii="Arial" w:hAnsi="Arial" w:cs="Arial"/>
          <w:b/>
          <w:bCs/>
        </w:rPr>
      </w:pPr>
      <w:r>
        <w:rPr>
          <w:rFonts w:ascii="Arial" w:hAnsi="Arial"/>
          <w:b/>
        </w:rPr>
        <w:t>Conseil LiSEC concernant le magasin de vitres résiduelles :</w:t>
      </w:r>
    </w:p>
    <w:p w14:paraId="56D46175" w14:textId="77777777" w:rsidR="006134B3" w:rsidRPr="006134B3" w:rsidRDefault="006134B3" w:rsidP="006134B3">
      <w:pPr>
        <w:spacing w:line="276" w:lineRule="auto"/>
        <w:jc w:val="both"/>
        <w:rPr>
          <w:rFonts w:ascii="Arial" w:hAnsi="Arial" w:cs="Arial"/>
        </w:rPr>
      </w:pPr>
      <w:r>
        <w:rPr>
          <w:rFonts w:ascii="Arial" w:hAnsi="Arial"/>
        </w:rPr>
        <w:t>Lorsque vous usinez des verres chers qui sont rarement usinés, veillez à ce qu’il y ait le moins de coupes possible et stockez vos plaques restantes dans un lieu sûr et accessible à tout moment dans un magasin de vitres résiduelles LiSEC !</w:t>
      </w:r>
    </w:p>
    <w:p w14:paraId="4EFCBD50" w14:textId="65E20B7C" w:rsidR="007A73AD" w:rsidRPr="006134B3" w:rsidRDefault="007A73AD" w:rsidP="007A73AD">
      <w:pPr>
        <w:spacing w:after="0" w:line="240" w:lineRule="auto"/>
        <w:textAlignment w:val="baseline"/>
        <w:rPr>
          <w:rFonts w:ascii="Arial" w:eastAsia="Times New Roman" w:hAnsi="Arial" w:cs="Arial"/>
          <w:lang w:eastAsia="de-AT"/>
        </w:rPr>
      </w:pPr>
    </w:p>
    <w:bookmarkEnd w:id="1"/>
    <w:p w14:paraId="6ADD773B" w14:textId="38078241" w:rsidR="001B7B6E" w:rsidRPr="000B3B80" w:rsidRDefault="000B3B80" w:rsidP="00CD03C2">
      <w:pPr>
        <w:spacing w:line="360" w:lineRule="auto"/>
        <w:rPr>
          <w:rFonts w:ascii="Arial" w:hAnsi="Arial" w:cs="Arial"/>
          <w:b/>
          <w:bCs/>
        </w:rPr>
      </w:pPr>
      <w:r>
        <w:br w:type="column"/>
      </w:r>
      <w:r>
        <w:rPr>
          <w:rFonts w:ascii="Arial" w:hAnsi="Arial"/>
          <w:b/>
        </w:rPr>
        <w:lastRenderedPageBreak/>
        <w:t xml:space="preserve">Photos </w:t>
      </w:r>
      <w:r>
        <w:rPr>
          <w:rFonts w:ascii="Arial" w:hAnsi="Arial"/>
        </w:rPr>
        <w:t>© LiSEC</w:t>
      </w:r>
    </w:p>
    <w:p w14:paraId="0A9CA735" w14:textId="77777777" w:rsidR="009C3455" w:rsidRPr="003C3EC7" w:rsidRDefault="009C3455" w:rsidP="009C3455">
      <w:pPr>
        <w:spacing w:after="0" w:line="360" w:lineRule="auto"/>
        <w:rPr>
          <w:rFonts w:ascii="Roboto" w:hAnsi="Roboto" w:cs="Arial"/>
        </w:rPr>
      </w:pPr>
      <w:r>
        <w:rPr>
          <w:rFonts w:ascii="Roboto" w:hAnsi="Roboto" w:cs="Arial"/>
          <w:noProof/>
        </w:rPr>
        <w:drawing>
          <wp:inline distT="0" distB="0" distL="0" distR="0" wp14:anchorId="36C7610A" wp14:editId="19E28CBC">
            <wp:extent cx="5760720" cy="3389779"/>
            <wp:effectExtent l="0" t="0" r="0" b="1270"/>
            <wp:docPr id="1023126244" name="Grafik 2" descr="Ein Bild, das Kleidung, Person, Man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126244" name="Grafik 2" descr="Ein Bild, das Kleidung, Person, Mann, Im Haus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r>
        <w:rPr>
          <w:rFonts w:ascii="Roboto" w:hAnsi="Roboto" w:cs="Arial"/>
          <w:noProof/>
        </w:rPr>
        <w:drawing>
          <wp:inline distT="0" distB="0" distL="0" distR="0" wp14:anchorId="233DC271" wp14:editId="13594118">
            <wp:extent cx="5762625" cy="3838575"/>
            <wp:effectExtent l="0" t="0" r="9525" b="9525"/>
            <wp:docPr id="997171231" name="Grafik 1" descr="Ein Bild, das Kleidung, Person, Gebäude,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171231" name="Grafik 1" descr="Ein Bild, das Kleidung, Person, Gebäude, Mann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6222F99A" wp14:editId="72CE7883">
            <wp:extent cx="5762625" cy="3838575"/>
            <wp:effectExtent l="0" t="0" r="9525" b="9525"/>
            <wp:docPr id="1993405353" name="Grafik 3" descr="Ein Bild, das Im Haus, Maschine, Stahl,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405353" name="Grafik 3" descr="Ein Bild, das Im Haus, Maschine, Stahl, Fabrik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drawing>
          <wp:inline distT="0" distB="0" distL="0" distR="0" wp14:anchorId="75F2252F" wp14:editId="658975FB">
            <wp:extent cx="5762625" cy="3838575"/>
            <wp:effectExtent l="0" t="0" r="9525" b="9525"/>
            <wp:docPr id="1259311200" name="Grafik 4" descr="Ein Bild, das Im Haus, Stahl, Boden,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311200" name="Grafik 4" descr="Ein Bild, das Im Haus, Stahl, Boden, Fabrik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65800C67" wp14:editId="7C68ACAC">
            <wp:extent cx="5762625" cy="3838575"/>
            <wp:effectExtent l="0" t="0" r="9525" b="9525"/>
            <wp:docPr id="1263874370" name="Grafik 5" descr="Ein Bild, das Maschine, Bautechnik, Stahl,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874370" name="Grafik 5" descr="Ein Bild, das Maschine, Bautechnik, Stahl, Gebäud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drawing>
          <wp:inline distT="0" distB="0" distL="0" distR="0" wp14:anchorId="56B539D8" wp14:editId="0178FAF3">
            <wp:extent cx="5762625" cy="3838575"/>
            <wp:effectExtent l="0" t="0" r="9525" b="9525"/>
            <wp:docPr id="1390650517" name="Grafik 6" descr="Ein Bild, das Stahl, Industrie,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650517" name="Grafik 6" descr="Ein Bild, das Stahl, Industrie, Bautechnik, Maschin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193FE9D6" wp14:editId="43FA7B01">
            <wp:extent cx="5762625" cy="3838575"/>
            <wp:effectExtent l="0" t="0" r="9525" b="9525"/>
            <wp:docPr id="1669506371" name="Grafik 7" descr="Ein Bild, das Stahl, Metall,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506371" name="Grafik 7" descr="Ein Bild, das Stahl, Metall, Im Haus, Industrie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1C87B0C4" w14:textId="77777777" w:rsidR="00B55A04" w:rsidRDefault="00B55A04" w:rsidP="00911215">
      <w:pPr>
        <w:widowControl w:val="0"/>
        <w:spacing w:after="0" w:line="240" w:lineRule="auto"/>
        <w:jc w:val="both"/>
        <w:rPr>
          <w:rFonts w:ascii="Roboto" w:hAnsi="Roboto"/>
          <w:b/>
          <w:sz w:val="20"/>
          <w:lang w:val="en-GB"/>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t>À propos de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3" w:name="_Hlk97719094"/>
      <w:r>
        <w:rPr>
          <w:rFonts w:ascii="Roboto" w:hAnsi="Roboto"/>
          <w:sz w:val="20"/>
        </w:rPr>
        <w:t>LiSEC,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2023, avec 1 300 collaborateurs environ répartis sur plus de 20 sites, le groupe a atteint un taux d’exportation supérieur à 95 pour cent et généré un chiffre d’affaires de plus de 300 millions d’euros. LiSEC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LiSEC impose de nouvelles références en termes de qualité et de technologie et contribue fortement au succès de ses clients.</w:t>
      </w:r>
    </w:p>
    <w:bookmarkEnd w:id="3"/>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t xml:space="preserve">E-mail : </w:t>
      </w:r>
      <w:hyperlink r:id="rId15" w:history="1">
        <w:r>
          <w:rPr>
            <w:rStyle w:val="Hyperlink"/>
            <w:rFonts w:ascii="Roboto" w:hAnsi="Roboto"/>
            <w:sz w:val="20"/>
          </w:rPr>
          <w:t>claudia.guschlbauer@lisec.com</w:t>
        </w:r>
      </w:hyperlink>
      <w:r>
        <w:rPr>
          <w:rFonts w:ascii="Roboto" w:hAnsi="Roboto"/>
          <w:sz w:val="20"/>
        </w:rPr>
        <w:t xml:space="preserve"> – </w:t>
      </w:r>
      <w:hyperlink r:id="rId16" w:history="1">
        <w:r>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4"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COMMUNIQUÉ DE PRESSE</w:t>
    </w:r>
  </w:p>
  <w:p w14:paraId="5396A17D" w14:textId="77777777" w:rsidR="006932A4" w:rsidRPr="001B34E2" w:rsidRDefault="006932A4" w:rsidP="006932A4">
    <w:pPr>
      <w:pStyle w:val="Kopfzeile"/>
      <w:rPr>
        <w:rFonts w:ascii="Roboto" w:hAnsi="Roboto"/>
        <w:lang w:val="it-IT"/>
      </w:rPr>
    </w:pPr>
  </w:p>
  <w:bookmarkEnd w:id="4"/>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D4BD4"/>
    <w:rsid w:val="000D6BF2"/>
    <w:rsid w:val="000E0296"/>
    <w:rsid w:val="000E074C"/>
    <w:rsid w:val="000E4736"/>
    <w:rsid w:val="000E564A"/>
    <w:rsid w:val="000E6059"/>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3DF"/>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6A37"/>
    <w:rsid w:val="00251797"/>
    <w:rsid w:val="00256E16"/>
    <w:rsid w:val="00264A2C"/>
    <w:rsid w:val="0028017A"/>
    <w:rsid w:val="00283E6F"/>
    <w:rsid w:val="00286E44"/>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400E96"/>
    <w:rsid w:val="00402781"/>
    <w:rsid w:val="00403CB2"/>
    <w:rsid w:val="00406672"/>
    <w:rsid w:val="00413024"/>
    <w:rsid w:val="00422624"/>
    <w:rsid w:val="00423B4C"/>
    <w:rsid w:val="004334E0"/>
    <w:rsid w:val="00437536"/>
    <w:rsid w:val="00437595"/>
    <w:rsid w:val="0044038D"/>
    <w:rsid w:val="00447203"/>
    <w:rsid w:val="0045078C"/>
    <w:rsid w:val="00461B34"/>
    <w:rsid w:val="00463D8C"/>
    <w:rsid w:val="00467508"/>
    <w:rsid w:val="004735BD"/>
    <w:rsid w:val="00477228"/>
    <w:rsid w:val="00481397"/>
    <w:rsid w:val="00490D43"/>
    <w:rsid w:val="00492C0C"/>
    <w:rsid w:val="00493EB7"/>
    <w:rsid w:val="004A2758"/>
    <w:rsid w:val="004C2DC5"/>
    <w:rsid w:val="004C35CD"/>
    <w:rsid w:val="004D7B7B"/>
    <w:rsid w:val="004D7F3D"/>
    <w:rsid w:val="004E1701"/>
    <w:rsid w:val="004F198C"/>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10188"/>
    <w:rsid w:val="00611049"/>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5270"/>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D7EFE"/>
    <w:rsid w:val="007E1118"/>
    <w:rsid w:val="007F1C52"/>
    <w:rsid w:val="00800FC0"/>
    <w:rsid w:val="008017D3"/>
    <w:rsid w:val="00804FAD"/>
    <w:rsid w:val="00805EFD"/>
    <w:rsid w:val="00810F0C"/>
    <w:rsid w:val="00815CE0"/>
    <w:rsid w:val="008207BB"/>
    <w:rsid w:val="00826E97"/>
    <w:rsid w:val="008279C4"/>
    <w:rsid w:val="00835A05"/>
    <w:rsid w:val="008378AD"/>
    <w:rsid w:val="00842111"/>
    <w:rsid w:val="00842636"/>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3455"/>
    <w:rsid w:val="009C7314"/>
    <w:rsid w:val="009D07EC"/>
    <w:rsid w:val="009E6E12"/>
    <w:rsid w:val="009F038A"/>
    <w:rsid w:val="009F6A32"/>
    <w:rsid w:val="009F7357"/>
    <w:rsid w:val="00A0428D"/>
    <w:rsid w:val="00A05E0F"/>
    <w:rsid w:val="00A10120"/>
    <w:rsid w:val="00A16C5E"/>
    <w:rsid w:val="00A271C8"/>
    <w:rsid w:val="00A41273"/>
    <w:rsid w:val="00A431C8"/>
    <w:rsid w:val="00A65DF5"/>
    <w:rsid w:val="00A70F28"/>
    <w:rsid w:val="00A76123"/>
    <w:rsid w:val="00A80CD1"/>
    <w:rsid w:val="00A82E95"/>
    <w:rsid w:val="00A832E3"/>
    <w:rsid w:val="00A84543"/>
    <w:rsid w:val="00A85232"/>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D51"/>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55B31"/>
    <w:rsid w:val="00E65C73"/>
    <w:rsid w:val="00E83CD7"/>
    <w:rsid w:val="00EB2C66"/>
    <w:rsid w:val="00EC14F4"/>
    <w:rsid w:val="00ED32B2"/>
    <w:rsid w:val="00ED7440"/>
    <w:rsid w:val="00EE337C"/>
    <w:rsid w:val="00EE4064"/>
    <w:rsid w:val="00EF4868"/>
    <w:rsid w:val="00EF4A5C"/>
    <w:rsid w:val="00EF5199"/>
    <w:rsid w:val="00EF598B"/>
    <w:rsid w:val="00F00BE2"/>
    <w:rsid w:val="00F04313"/>
    <w:rsid w:val="00F05A81"/>
    <w:rsid w:val="00F107DE"/>
    <w:rsid w:val="00F124C2"/>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82BDE"/>
    <w:rsid w:val="00F962B4"/>
    <w:rsid w:val="00FA7962"/>
    <w:rsid w:val="00FA7F43"/>
    <w:rsid w:val="00FB2973"/>
    <w:rsid w:val="00FB7A92"/>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1086</Words>
  <Characters>6847</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Katrin Dieminger</cp:lastModifiedBy>
  <cp:revision>7</cp:revision>
  <cp:lastPrinted>2023-08-23T05:59:00Z</cp:lastPrinted>
  <dcterms:created xsi:type="dcterms:W3CDTF">2024-03-29T07:09:00Z</dcterms:created>
  <dcterms:modified xsi:type="dcterms:W3CDTF">2024-05-08T07:07:00Z</dcterms:modified>
</cp:coreProperties>
</file>